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C89" w:rsidRDefault="005C7805" w:rsidP="00CD6C89">
      <w:pPr>
        <w:spacing w:after="160"/>
        <w:ind w:firstLine="0"/>
        <w:jc w:val="left"/>
      </w:pPr>
      <w:r>
        <w:rPr>
          <w:color w:val="000000"/>
        </w:rPr>
        <w:t>UDC 111.11</w:t>
      </w:r>
    </w:p>
    <w:p w:rsidR="00CD6C89" w:rsidRDefault="005C7805" w:rsidP="00CD6C89">
      <w:pPr>
        <w:ind w:firstLine="0"/>
        <w:jc w:val="center"/>
      </w:pPr>
      <w:r>
        <w:rPr>
          <w:b/>
          <w:color w:val="000000"/>
          <w:sz w:val="24"/>
        </w:rPr>
        <w:t>TITLE OF THE TALK</w:t>
      </w:r>
    </w:p>
    <w:p w:rsidR="00CD6C89" w:rsidRDefault="005C7805" w:rsidP="00CD6C89">
      <w:pPr>
        <w:ind w:firstLine="0"/>
        <w:jc w:val="center"/>
      </w:pPr>
      <w:r>
        <w:rPr>
          <w:b/>
          <w:color w:val="000000"/>
        </w:rPr>
        <w:t>Name SURNAME</w:t>
      </w:r>
    </w:p>
    <w:p w:rsidR="00CD6C89" w:rsidRDefault="005C7805" w:rsidP="00CD6C89">
      <w:pPr>
        <w:ind w:firstLine="0"/>
        <w:jc w:val="center"/>
      </w:pPr>
      <w:r>
        <w:rPr>
          <w:color w:val="000000"/>
        </w:rPr>
        <w:t>Institution, City, Country</w:t>
      </w:r>
    </w:p>
    <w:p w:rsidR="00E44E9A" w:rsidRDefault="005C7805" w:rsidP="00CD6C89">
      <w:pPr>
        <w:spacing w:after="240"/>
        <w:ind w:firstLine="0"/>
        <w:jc w:val="center"/>
      </w:pPr>
      <w:r>
        <w:rPr>
          <w:color w:val="000000"/>
        </w:rPr>
        <w:t>name@example.com</w:t>
      </w:r>
    </w:p>
    <w:p w:rsidR="00CD6C89" w:rsidRDefault="005C7805" w:rsidP="00CD6C89">
      <w:pPr>
        <w:spacing w:after="80"/>
      </w:pPr>
      <w:r>
        <w:rPr>
          <w:color w:val="000000"/>
        </w:rPr>
        <w:t>The opening paragraph should briefly explain the relevance of the topic, state the purpose of the study, and identify the methods used. The following paragraphs present the principal findings, their scientific or practical significance, and concise conclusions. References are cited in square brackets, for example [1].</w:t>
      </w:r>
    </w:p>
    <w:p w:rsidR="00CD6C89" w:rsidRDefault="005C7805" w:rsidP="00CD6C89">
      <w:pPr>
        <w:spacing w:after="80"/>
        <w:ind w:firstLine="0"/>
      </w:pPr>
      <w:r>
        <w:rPr>
          <w:b/>
          <w:color w:val="000000"/>
        </w:rPr>
        <w:t xml:space="preserve">Theorem 1.  </w:t>
      </w:r>
      <w:r>
        <w:rPr>
          <w:i/>
          <w:color w:val="000000"/>
        </w:rPr>
        <w:t>Let f(x, y) be continuous in a domain D and satisfy the Lipschitz condition with respect to y. Then the corresponding initial value problem has a unique local solution.</w:t>
      </w:r>
    </w:p>
    <w:p w:rsidR="00E44E9A" w:rsidRDefault="005C7805" w:rsidP="00CD6C89">
      <w:pPr>
        <w:spacing w:after="80"/>
        <w:ind w:firstLine="0"/>
      </w:pPr>
      <w:r>
        <w:rPr>
          <w:b/>
          <w:color w:val="000000"/>
        </w:rPr>
        <w:t xml:space="preserve">Proof.  </w:t>
      </w:r>
      <w:r>
        <w:rPr>
          <w:color w:val="000000"/>
        </w:rPr>
        <w:t>This part should contain a concise presentation of the principal steps of the proof.</w:t>
      </w:r>
      <w:r w:rsidR="00CD6C89">
        <w:rPr>
          <w:color w:val="000000"/>
        </w:rPr>
        <w:tab/>
      </w:r>
      <w:r w:rsidR="00CD6C89">
        <w:rPr>
          <w:color w:val="000000"/>
        </w:rPr>
        <w:tab/>
      </w:r>
      <w:r w:rsidR="00CD6C89">
        <w:rPr>
          <w:color w:val="000000"/>
        </w:rPr>
        <w:tab/>
      </w:r>
      <w:r>
        <w:rPr>
          <w:color w:val="000000"/>
          <w:sz w:val="14"/>
        </w:rPr>
        <w:tab/>
        <w:t>■</w:t>
      </w:r>
    </w:p>
    <w:p w:rsidR="00E44E9A" w:rsidRDefault="005C7805">
      <w:r>
        <w:rPr>
          <w:color w:val="000000"/>
        </w:rPr>
        <w:t>An inline reference is formatted as follows: Theorem 1.</w:t>
      </w:r>
    </w:p>
    <w:p w:rsidR="00E44E9A" w:rsidRDefault="005C7805">
      <w:r>
        <w:rPr>
          <w:color w:val="000000"/>
        </w:rPr>
        <w:t>An example of a numbered differential equation is</w:t>
      </w:r>
    </w:p>
    <w:p w:rsidR="00CD6C89" w:rsidRPr="00CD6C89" w:rsidRDefault="00E370B4" w:rsidP="00CD6C89">
      <w:pPr>
        <w:spacing w:before="120" w:after="120"/>
        <w:jc w:val="right"/>
        <w:rPr>
          <w:lang w:val="uk-UA"/>
        </w:rPr>
      </w:pPr>
      <m:oMath>
        <m:sSup>
          <m:sSupPr>
            <m:ctrlPr>
              <w:rPr>
                <w:rFonts w:ascii="Cambria Math" w:hAnsi="Cambria Math"/>
                <w:i/>
              </w:rPr>
            </m:ctrlPr>
          </m:sSupPr>
          <m:e>
            <m:r>
              <w:rPr>
                <w:rFonts w:ascii="Cambria Math" w:hAnsi="Cambria Math"/>
              </w:rPr>
              <m:t>y</m:t>
            </m:r>
          </m:e>
          <m:sup>
            <m:r>
              <w:rPr>
                <w:rFonts w:ascii="Cambria Math" w:hAnsi="Cambria Math"/>
              </w:rPr>
              <m:t>'</m:t>
            </m:r>
          </m:sup>
        </m:sSup>
        <m:d>
          <m:dPr>
            <m:ctrlPr>
              <w:rPr>
                <w:rFonts w:ascii="Cambria Math" w:hAnsi="Cambria Math"/>
                <w:i/>
              </w:rPr>
            </m:ctrlPr>
          </m:dPr>
          <m:e>
            <m:r>
              <w:rPr>
                <w:rFonts w:ascii="Cambria Math" w:hAnsi="Cambria Math"/>
              </w:rPr>
              <m:t>x</m:t>
            </m:r>
          </m:e>
        </m:d>
        <m:r>
          <w:rPr>
            <w:rFonts w:ascii="Cambria Math" w:hAnsi="Cambria Math"/>
          </w:rPr>
          <m:t>+p</m:t>
        </m:r>
        <m:d>
          <m:dPr>
            <m:ctrlPr>
              <w:rPr>
                <w:rFonts w:ascii="Cambria Math" w:hAnsi="Cambria Math"/>
                <w:i/>
              </w:rPr>
            </m:ctrlPr>
          </m:dPr>
          <m:e>
            <m:r>
              <w:rPr>
                <w:rFonts w:ascii="Cambria Math" w:hAnsi="Cambria Math"/>
              </w:rPr>
              <m:t>x</m:t>
            </m:r>
          </m:e>
        </m:d>
        <m:r>
          <w:rPr>
            <w:rFonts w:ascii="Cambria Math" w:hAnsi="Cambria Math"/>
          </w:rPr>
          <m:t>y</m:t>
        </m:r>
        <m:d>
          <m:dPr>
            <m:ctrlPr>
              <w:rPr>
                <w:rFonts w:ascii="Cambria Math" w:hAnsi="Cambria Math"/>
                <w:i/>
              </w:rPr>
            </m:ctrlPr>
          </m:dPr>
          <m:e>
            <m:r>
              <w:rPr>
                <w:rFonts w:ascii="Cambria Math" w:hAnsi="Cambria Math"/>
              </w:rPr>
              <m:t>x</m:t>
            </m:r>
          </m:e>
        </m:d>
        <m:r>
          <w:rPr>
            <w:rFonts w:ascii="Cambria Math" w:hAnsi="Cambria Math"/>
          </w:rPr>
          <m:t>=q</m:t>
        </m:r>
        <m:d>
          <m:dPr>
            <m:ctrlPr>
              <w:rPr>
                <w:rFonts w:ascii="Cambria Math" w:hAnsi="Cambria Math"/>
                <w:i/>
              </w:rPr>
            </m:ctrlPr>
          </m:dPr>
          <m:e>
            <m:r>
              <w:rPr>
                <w:rFonts w:ascii="Cambria Math" w:hAnsi="Cambria Math"/>
              </w:rPr>
              <m:t>x</m:t>
            </m:r>
          </m:e>
        </m:d>
        <m:r>
          <w:rPr>
            <w:rFonts w:ascii="Cambria Math" w:hAnsi="Cambria Math"/>
          </w:rPr>
          <m:t>, x∈</m:t>
        </m:r>
        <m:d>
          <m:dPr>
            <m:begChr m:val="["/>
            <m:endChr m:val="]"/>
            <m:ctrlPr>
              <w:rPr>
                <w:rFonts w:ascii="Cambria Math" w:hAnsi="Cambria Math"/>
                <w:i/>
              </w:rPr>
            </m:ctrlPr>
          </m:dPr>
          <m:e>
            <m:r>
              <w:rPr>
                <w:rFonts w:ascii="Cambria Math" w:hAnsi="Cambria Math"/>
              </w:rPr>
              <m:t>a,b</m:t>
            </m:r>
          </m:e>
        </m:d>
        <m:r>
          <w:rPr>
            <w:rFonts w:ascii="Cambria Math" w:hAnsi="Cambria Math"/>
          </w:rPr>
          <m:t>.</m:t>
        </m:r>
      </m:oMath>
      <w:r w:rsidR="00CD6C89">
        <w:tab/>
      </w:r>
      <w:r w:rsidR="00CD6C89">
        <w:tab/>
      </w:r>
      <w:r w:rsidR="00CD6C89">
        <w:tab/>
      </w:r>
      <w:r w:rsidR="00CD6C89">
        <w:tab/>
      </w:r>
      <w:r w:rsidR="00CD6C89">
        <w:tab/>
      </w:r>
      <w:r w:rsidR="00CD6C89">
        <w:rPr>
          <w:lang w:val="uk-UA"/>
        </w:rPr>
        <w:t>(1)</w:t>
      </w:r>
    </w:p>
    <w:p w:rsidR="00E44E9A" w:rsidRPr="003E2A8B" w:rsidRDefault="005C7805">
      <w:r w:rsidRPr="003E2A8B">
        <w:rPr>
          <w:color w:val="000000"/>
        </w:rPr>
        <w:t>Equation (1) is referenced in the text in this form.</w:t>
      </w:r>
    </w:p>
    <w:p w:rsidR="00E44E9A" w:rsidRPr="003E2A8B" w:rsidRDefault="005C7805">
      <w:pPr>
        <w:rPr>
          <w:color w:val="000000"/>
        </w:rPr>
      </w:pPr>
      <w:r w:rsidRPr="003E2A8B">
        <w:rPr>
          <w:color w:val="000000"/>
        </w:rPr>
        <w:t>A system or a multiline formula may be typeset as follows:</w:t>
      </w:r>
    </w:p>
    <w:p w:rsidR="00CD6C89" w:rsidRPr="003E2A8B" w:rsidRDefault="00E370B4" w:rsidP="00D32AFD">
      <w:pPr>
        <w:spacing w:before="120" w:after="120"/>
        <w:jc w:val="right"/>
      </w:pPr>
      <m:oMath>
        <m:eqArr>
          <m:eqArrPr>
            <m:ctrlPr>
              <w:rPr>
                <w:rFonts w:ascii="Cambria Math" w:hAnsi="Cambria Math"/>
              </w:rPr>
            </m:ctrlPr>
          </m:eqArrPr>
          <m:e>
            <m:f>
              <m:fPr>
                <m:ctrlPr>
                  <w:rPr>
                    <w:rFonts w:ascii="Cambria Math" w:hAnsi="Cambria Math"/>
                  </w:rPr>
                </m:ctrlPr>
              </m:fPr>
              <m:num>
                <m:r>
                  <w:rPr>
                    <w:rFonts w:ascii="Cambria Math" w:hAnsi="Cambria Math"/>
                  </w:rPr>
                  <m:t>∂u</m:t>
                </m:r>
              </m:num>
              <m:den>
                <m:r>
                  <w:rPr>
                    <w:rFonts w:ascii="Cambria Math" w:hAnsi="Cambria Math"/>
                  </w:rPr>
                  <m:t>∂t</m:t>
                </m:r>
              </m:den>
            </m:f>
            <m:r>
              <w:rPr>
                <w:rFonts w:ascii="Cambria Math" w:hAnsi="Cambria Math"/>
              </w:rPr>
              <m:t>-</m:t>
            </m:r>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Δu=f(t,x), (t,x)∈(0,T)×Ω,</m:t>
            </m:r>
          </m:e>
          <m:e>
            <m:r>
              <w:rPr>
                <w:rFonts w:ascii="Cambria Math" w:hAnsi="Cambria Math"/>
              </w:rPr>
              <m:t>u(0,x)=</m:t>
            </m:r>
            <m:sSub>
              <m:sSubPr>
                <m:ctrlPr>
                  <w:rPr>
                    <w:rFonts w:ascii="Cambria Math" w:hAnsi="Cambria Math"/>
                  </w:rPr>
                </m:ctrlPr>
              </m:sSubPr>
              <m:e>
                <m:r>
                  <w:rPr>
                    <w:rFonts w:ascii="Cambria Math" w:hAnsi="Cambria Math"/>
                  </w:rPr>
                  <m:t>u</m:t>
                </m:r>
              </m:e>
              <m:sub>
                <m:r>
                  <w:rPr>
                    <w:rFonts w:ascii="Cambria Math" w:hAnsi="Cambria Math"/>
                  </w:rPr>
                  <m:t>0</m:t>
                </m:r>
              </m:sub>
            </m:sSub>
            <m:r>
              <w:rPr>
                <w:rFonts w:ascii="Cambria Math" w:hAnsi="Cambria Math"/>
              </w:rPr>
              <m:t>(x), x∈Ω.</m:t>
            </m:r>
          </m:e>
        </m:eqArr>
      </m:oMath>
      <w:r w:rsidR="00CD6C89" w:rsidRPr="003E2A8B">
        <w:tab/>
      </w:r>
      <w:r w:rsidR="00CD6C89" w:rsidRPr="003E2A8B">
        <w:tab/>
      </w:r>
      <w:r w:rsidR="00CD6C89" w:rsidRPr="003E2A8B">
        <w:tab/>
      </w:r>
      <w:r w:rsidR="00CD6C89" w:rsidRPr="003E2A8B">
        <w:tab/>
      </w:r>
      <w:r w:rsidR="00CD6C89" w:rsidRPr="003E2A8B">
        <w:tab/>
        <w:t>(2)</w:t>
      </w:r>
    </w:p>
    <w:p w:rsidR="003E2A8B" w:rsidRPr="003E2A8B" w:rsidRDefault="003E2A8B" w:rsidP="003E2A8B">
      <w:pPr>
        <w:spacing w:after="240"/>
      </w:pPr>
      <w:r w:rsidRPr="003E2A8B">
        <w:t xml:space="preserve">Figures and tables should be placed after their first reference in the text and </w:t>
      </w:r>
      <w:proofErr w:type="spellStart"/>
      <w:r w:rsidRPr="003E2A8B">
        <w:t>centred</w:t>
      </w:r>
      <w:proofErr w:type="spellEnd"/>
      <w:r w:rsidRPr="003E2A8B">
        <w:t xml:space="preserve"> on the page. A figure caption should be placed below the image: “Fig. 1. Title of the figure”. A table caption should be placed above the table: “Table 1. Title of the table”. Figures and tables should be numbered consecutively using Arabic numerals. Each figure and table must be referenced in the text, for example: “see Fig. 1” or “presented in Table 1”.</w:t>
      </w:r>
      <w:bookmarkStart w:id="0" w:name="_GoBack"/>
      <w:bookmarkEnd w:id="0"/>
    </w:p>
    <w:p w:rsidR="00CD6C89" w:rsidRPr="00CD6C89" w:rsidRDefault="005C7805" w:rsidP="00CD6C89">
      <w:pPr>
        <w:pStyle w:val="ad"/>
        <w:numPr>
          <w:ilvl w:val="0"/>
          <w:numId w:val="2"/>
        </w:numPr>
        <w:ind w:left="426"/>
        <w:jc w:val="left"/>
        <w:rPr>
          <w:lang w:val="uk-UA"/>
        </w:rPr>
      </w:pPr>
      <w:r w:rsidRPr="00CD6C89">
        <w:rPr>
          <w:color w:val="000000"/>
          <w:sz w:val="16"/>
        </w:rPr>
        <w:t xml:space="preserve">Author1 A.A., Author2 B.B., Author3 C.C. </w:t>
      </w:r>
      <w:r w:rsidRPr="00CD6C89">
        <w:rPr>
          <w:i/>
          <w:color w:val="000000"/>
          <w:sz w:val="16"/>
        </w:rPr>
        <w:t>Title of the Book</w:t>
      </w:r>
      <w:r w:rsidRPr="00CD6C89">
        <w:rPr>
          <w:color w:val="000000"/>
          <w:sz w:val="16"/>
        </w:rPr>
        <w:t>. Publishing House: City, Country, Year.</w:t>
      </w:r>
    </w:p>
    <w:p w:rsidR="00CD6C89" w:rsidRPr="00CD6C89" w:rsidRDefault="005C7805" w:rsidP="00CD6C89">
      <w:pPr>
        <w:pStyle w:val="ad"/>
        <w:numPr>
          <w:ilvl w:val="0"/>
          <w:numId w:val="2"/>
        </w:numPr>
        <w:ind w:left="426"/>
        <w:jc w:val="left"/>
        <w:rPr>
          <w:lang w:val="uk-UA"/>
        </w:rPr>
      </w:pPr>
      <w:r w:rsidRPr="00CD6C89">
        <w:rPr>
          <w:color w:val="000000"/>
          <w:sz w:val="16"/>
        </w:rPr>
        <w:t xml:space="preserve">Author1 A.A., Author2 B.B., Author3 C.C. Title of the article. </w:t>
      </w:r>
      <w:r w:rsidRPr="00CD6C89">
        <w:rPr>
          <w:i/>
          <w:color w:val="000000"/>
          <w:sz w:val="16"/>
        </w:rPr>
        <w:t>Title of the Journal</w:t>
      </w:r>
      <w:r w:rsidRPr="00CD6C89">
        <w:rPr>
          <w:color w:val="000000"/>
          <w:sz w:val="16"/>
        </w:rPr>
        <w:t>. Year. Vol. 10, No. 2. Pp. 15–27.</w:t>
      </w:r>
    </w:p>
    <w:p w:rsidR="00CD6C89" w:rsidRPr="00CD6C89" w:rsidRDefault="005C7805" w:rsidP="00CD6C89">
      <w:pPr>
        <w:pStyle w:val="ad"/>
        <w:numPr>
          <w:ilvl w:val="0"/>
          <w:numId w:val="2"/>
        </w:numPr>
        <w:ind w:left="426"/>
        <w:jc w:val="left"/>
        <w:rPr>
          <w:lang w:val="uk-UA"/>
        </w:rPr>
      </w:pPr>
      <w:r w:rsidRPr="00CD6C89">
        <w:rPr>
          <w:color w:val="000000"/>
          <w:sz w:val="16"/>
        </w:rPr>
        <w:t xml:space="preserve">Author1 A.A., Author2 B.B. Title of the contribution. In: Editor1 A.A., Editor2 B.B. (eds.). </w:t>
      </w:r>
      <w:r w:rsidRPr="00CD6C89">
        <w:rPr>
          <w:i/>
          <w:color w:val="000000"/>
          <w:sz w:val="16"/>
        </w:rPr>
        <w:t>Title of the Proceedings</w:t>
      </w:r>
      <w:r w:rsidRPr="00CD6C89">
        <w:rPr>
          <w:color w:val="000000"/>
          <w:sz w:val="16"/>
        </w:rPr>
        <w:t>. Publishing House: City, Country, Year. Pp. 35–48.</w:t>
      </w:r>
    </w:p>
    <w:p w:rsidR="00CD6C89" w:rsidRPr="00CD6C89" w:rsidRDefault="005C7805" w:rsidP="00CD6C89">
      <w:pPr>
        <w:pStyle w:val="ad"/>
        <w:numPr>
          <w:ilvl w:val="0"/>
          <w:numId w:val="2"/>
        </w:numPr>
        <w:spacing w:after="240"/>
        <w:ind w:left="426"/>
        <w:jc w:val="left"/>
        <w:rPr>
          <w:lang w:val="uk-UA"/>
        </w:rPr>
      </w:pPr>
      <w:r w:rsidRPr="00CD6C89">
        <w:rPr>
          <w:color w:val="000000"/>
          <w:sz w:val="16"/>
        </w:rPr>
        <w:t xml:space="preserve">Author1 A.A., Author2 B.B., Author3 C.C. Title of the article. </w:t>
      </w:r>
      <w:r w:rsidRPr="00CD6C89">
        <w:rPr>
          <w:i/>
          <w:color w:val="000000"/>
          <w:sz w:val="16"/>
        </w:rPr>
        <w:t>Title of the Journal</w:t>
      </w:r>
      <w:r w:rsidRPr="00CD6C89">
        <w:rPr>
          <w:color w:val="000000"/>
          <w:sz w:val="16"/>
        </w:rPr>
        <w:t>. Year. Vol. 8, No. 1. Pp. 5–14. (In Ukrainian.)</w:t>
      </w:r>
    </w:p>
    <w:p w:rsidR="00CD6C89" w:rsidRDefault="005C7805" w:rsidP="00CD6C89">
      <w:pPr>
        <w:ind w:firstLine="0"/>
        <w:jc w:val="center"/>
        <w:rPr>
          <w:lang w:val="uk-UA"/>
        </w:rPr>
      </w:pPr>
      <w:r w:rsidRPr="00CD6C89">
        <w:rPr>
          <w:b/>
          <w:color w:val="000000"/>
        </w:rPr>
        <w:t>НАЗВА ДОПОВІДІ УКРАЇНСЬКОЮ МОВОЮ</w:t>
      </w:r>
    </w:p>
    <w:p w:rsidR="00E44E9A" w:rsidRPr="00CD6C89" w:rsidRDefault="005C7805" w:rsidP="00CD6C89">
      <w:pPr>
        <w:spacing w:after="240"/>
        <w:ind w:firstLine="0"/>
        <w:jc w:val="center"/>
        <w:rPr>
          <w:lang w:val="uk-UA"/>
        </w:rPr>
      </w:pPr>
      <w:proofErr w:type="spellStart"/>
      <w:r>
        <w:rPr>
          <w:i/>
          <w:color w:val="000000"/>
          <w:sz w:val="16"/>
        </w:rPr>
        <w:t>Анотація</w:t>
      </w:r>
      <w:proofErr w:type="spellEnd"/>
      <w:r>
        <w:rPr>
          <w:i/>
          <w:color w:val="000000"/>
          <w:sz w:val="16"/>
        </w:rPr>
        <w:t xml:space="preserve"> </w:t>
      </w:r>
      <w:proofErr w:type="spellStart"/>
      <w:r>
        <w:rPr>
          <w:i/>
          <w:color w:val="000000"/>
          <w:sz w:val="16"/>
        </w:rPr>
        <w:t>українською</w:t>
      </w:r>
      <w:proofErr w:type="spellEnd"/>
      <w:r>
        <w:rPr>
          <w:i/>
          <w:color w:val="000000"/>
          <w:sz w:val="16"/>
        </w:rPr>
        <w:t xml:space="preserve"> </w:t>
      </w:r>
      <w:proofErr w:type="spellStart"/>
      <w:r>
        <w:rPr>
          <w:i/>
          <w:color w:val="000000"/>
          <w:sz w:val="16"/>
        </w:rPr>
        <w:t>мовою</w:t>
      </w:r>
      <w:proofErr w:type="spellEnd"/>
      <w:r>
        <w:rPr>
          <w:i/>
          <w:color w:val="000000"/>
          <w:sz w:val="16"/>
        </w:rPr>
        <w:t xml:space="preserve">. Коротко зазначте </w:t>
      </w:r>
      <w:proofErr w:type="spellStart"/>
      <w:r>
        <w:rPr>
          <w:i/>
          <w:color w:val="000000"/>
          <w:sz w:val="16"/>
        </w:rPr>
        <w:t>мету</w:t>
      </w:r>
      <w:proofErr w:type="spellEnd"/>
      <w:r>
        <w:rPr>
          <w:i/>
          <w:color w:val="000000"/>
          <w:sz w:val="16"/>
        </w:rPr>
        <w:t xml:space="preserve"> </w:t>
      </w:r>
      <w:proofErr w:type="spellStart"/>
      <w:r>
        <w:rPr>
          <w:i/>
          <w:color w:val="000000"/>
          <w:sz w:val="16"/>
        </w:rPr>
        <w:t>роботи</w:t>
      </w:r>
      <w:proofErr w:type="spellEnd"/>
      <w:r>
        <w:rPr>
          <w:i/>
          <w:color w:val="000000"/>
          <w:sz w:val="16"/>
        </w:rPr>
        <w:t xml:space="preserve">, </w:t>
      </w:r>
      <w:proofErr w:type="spellStart"/>
      <w:r>
        <w:rPr>
          <w:i/>
          <w:color w:val="000000"/>
          <w:sz w:val="16"/>
        </w:rPr>
        <w:t>використані</w:t>
      </w:r>
      <w:proofErr w:type="spellEnd"/>
      <w:r>
        <w:rPr>
          <w:i/>
          <w:color w:val="000000"/>
          <w:sz w:val="16"/>
        </w:rPr>
        <w:t xml:space="preserve"> </w:t>
      </w:r>
      <w:proofErr w:type="spellStart"/>
      <w:r>
        <w:rPr>
          <w:i/>
          <w:color w:val="000000"/>
          <w:sz w:val="16"/>
        </w:rPr>
        <w:t>методи</w:t>
      </w:r>
      <w:proofErr w:type="spellEnd"/>
      <w:r>
        <w:rPr>
          <w:i/>
          <w:color w:val="000000"/>
          <w:sz w:val="16"/>
        </w:rPr>
        <w:t xml:space="preserve"> </w:t>
      </w:r>
      <w:proofErr w:type="spellStart"/>
      <w:r>
        <w:rPr>
          <w:i/>
          <w:color w:val="000000"/>
          <w:sz w:val="16"/>
        </w:rPr>
        <w:t>та</w:t>
      </w:r>
      <w:proofErr w:type="spellEnd"/>
      <w:r>
        <w:rPr>
          <w:i/>
          <w:color w:val="000000"/>
          <w:sz w:val="16"/>
        </w:rPr>
        <w:t xml:space="preserve"> </w:t>
      </w:r>
      <w:proofErr w:type="spellStart"/>
      <w:r>
        <w:rPr>
          <w:i/>
          <w:color w:val="000000"/>
          <w:sz w:val="16"/>
        </w:rPr>
        <w:t>основні</w:t>
      </w:r>
      <w:proofErr w:type="spellEnd"/>
      <w:r>
        <w:rPr>
          <w:i/>
          <w:color w:val="000000"/>
          <w:sz w:val="16"/>
        </w:rPr>
        <w:t xml:space="preserve"> </w:t>
      </w:r>
      <w:proofErr w:type="spellStart"/>
      <w:r>
        <w:rPr>
          <w:i/>
          <w:color w:val="000000"/>
          <w:sz w:val="16"/>
        </w:rPr>
        <w:t>результати</w:t>
      </w:r>
      <w:proofErr w:type="spellEnd"/>
      <w:r>
        <w:rPr>
          <w:i/>
          <w:color w:val="000000"/>
          <w:sz w:val="16"/>
        </w:rPr>
        <w:t xml:space="preserve">. </w:t>
      </w:r>
      <w:proofErr w:type="spellStart"/>
      <w:r>
        <w:rPr>
          <w:i/>
          <w:color w:val="000000"/>
          <w:sz w:val="16"/>
        </w:rPr>
        <w:t>Іноземні</w:t>
      </w:r>
      <w:proofErr w:type="spellEnd"/>
      <w:r>
        <w:rPr>
          <w:i/>
          <w:color w:val="000000"/>
          <w:sz w:val="16"/>
        </w:rPr>
        <w:t xml:space="preserve"> </w:t>
      </w:r>
      <w:proofErr w:type="spellStart"/>
      <w:r>
        <w:rPr>
          <w:i/>
          <w:color w:val="000000"/>
          <w:sz w:val="16"/>
        </w:rPr>
        <w:t>учасники</w:t>
      </w:r>
      <w:proofErr w:type="spellEnd"/>
      <w:r>
        <w:rPr>
          <w:i/>
          <w:color w:val="000000"/>
          <w:sz w:val="16"/>
        </w:rPr>
        <w:t xml:space="preserve"> </w:t>
      </w:r>
      <w:proofErr w:type="spellStart"/>
      <w:r>
        <w:rPr>
          <w:i/>
          <w:color w:val="000000"/>
          <w:sz w:val="16"/>
        </w:rPr>
        <w:t>можуть</w:t>
      </w:r>
      <w:proofErr w:type="spellEnd"/>
      <w:r>
        <w:rPr>
          <w:i/>
          <w:color w:val="000000"/>
          <w:sz w:val="16"/>
        </w:rPr>
        <w:t xml:space="preserve"> </w:t>
      </w:r>
      <w:proofErr w:type="spellStart"/>
      <w:r>
        <w:rPr>
          <w:i/>
          <w:color w:val="000000"/>
          <w:sz w:val="16"/>
        </w:rPr>
        <w:t>повторити</w:t>
      </w:r>
      <w:proofErr w:type="spellEnd"/>
      <w:r>
        <w:rPr>
          <w:i/>
          <w:color w:val="000000"/>
          <w:sz w:val="16"/>
        </w:rPr>
        <w:t xml:space="preserve"> </w:t>
      </w:r>
      <w:proofErr w:type="spellStart"/>
      <w:r>
        <w:rPr>
          <w:i/>
          <w:color w:val="000000"/>
          <w:sz w:val="16"/>
        </w:rPr>
        <w:t>тут</w:t>
      </w:r>
      <w:proofErr w:type="spellEnd"/>
      <w:r>
        <w:rPr>
          <w:i/>
          <w:color w:val="000000"/>
          <w:sz w:val="16"/>
        </w:rPr>
        <w:t xml:space="preserve"> </w:t>
      </w:r>
      <w:proofErr w:type="spellStart"/>
      <w:r>
        <w:rPr>
          <w:i/>
          <w:color w:val="000000"/>
          <w:sz w:val="16"/>
        </w:rPr>
        <w:t>англійську</w:t>
      </w:r>
      <w:proofErr w:type="spellEnd"/>
      <w:r>
        <w:rPr>
          <w:i/>
          <w:color w:val="000000"/>
          <w:sz w:val="16"/>
        </w:rPr>
        <w:t xml:space="preserve"> </w:t>
      </w:r>
      <w:proofErr w:type="spellStart"/>
      <w:r>
        <w:rPr>
          <w:i/>
          <w:color w:val="000000"/>
          <w:sz w:val="16"/>
        </w:rPr>
        <w:t>назву</w:t>
      </w:r>
      <w:proofErr w:type="spellEnd"/>
      <w:r>
        <w:rPr>
          <w:i/>
          <w:color w:val="000000"/>
          <w:sz w:val="16"/>
        </w:rPr>
        <w:t xml:space="preserve"> й подати англомовну анотацію.</w:t>
      </w:r>
    </w:p>
    <w:sectPr w:rsidR="00E44E9A" w:rsidRPr="00CD6C89" w:rsidSect="00034616">
      <w:headerReference w:type="default" r:id="rId8"/>
      <w:footerReference w:type="default" r:id="rId9"/>
      <w:pgSz w:w="11906" w:h="16838"/>
      <w:pgMar w:top="2183" w:right="1134" w:bottom="1134" w:left="1134" w:header="510"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0B4" w:rsidRDefault="00E370B4">
      <w:r>
        <w:separator/>
      </w:r>
    </w:p>
  </w:endnote>
  <w:endnote w:type="continuationSeparator" w:id="0">
    <w:p w:rsidR="00E370B4" w:rsidRDefault="00E3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E9A" w:rsidRDefault="005C7805">
    <w:pPr>
      <w:pStyle w:val="a6"/>
      <w:ind w:firstLine="0"/>
      <w:jc w:val="center"/>
    </w:pPr>
    <w:r>
      <w:rPr>
        <w:color w:val="000000"/>
        <w:sz w:val="18"/>
      </w:rPr>
      <w:fldChar w:fldCharType="begin"/>
    </w:r>
    <w:r>
      <w:rPr>
        <w:color w:val="000000"/>
        <w:sz w:val="18"/>
      </w:rPr>
      <w:instrText xml:space="preserve"> PAGE </w:instrText>
    </w:r>
    <w:r>
      <w:rPr>
        <w:color w:val="000000"/>
        <w:sz w:val="18"/>
      </w:rPr>
      <w:fldChar w:fldCharType="separate"/>
    </w:r>
    <w:r w:rsidR="00D32AFD">
      <w:rPr>
        <w:noProof/>
        <w:color w:val="000000"/>
        <w:sz w:val="18"/>
      </w:rPr>
      <w:t>1</w:t>
    </w:r>
    <w:r>
      <w:rPr>
        <w:color w:val="000000"/>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0B4" w:rsidRDefault="00E370B4">
      <w:r>
        <w:separator/>
      </w:r>
    </w:p>
  </w:footnote>
  <w:footnote w:type="continuationSeparator" w:id="0">
    <w:p w:rsidR="00E370B4" w:rsidRDefault="00E370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8" w:type="dxa"/>
      <w:tblBorders>
        <w:top w:val="nil"/>
        <w:left w:val="nil"/>
        <w:bottom w:val="single" w:sz="4" w:space="0" w:color="5E7689"/>
        <w:right w:val="nil"/>
        <w:insideH w:val="nil"/>
        <w:insideV w:val="nil"/>
      </w:tblBorders>
      <w:tblLayout w:type="fixed"/>
      <w:tblLook w:val="04A0" w:firstRow="1" w:lastRow="0" w:firstColumn="1" w:lastColumn="0" w:noHBand="0" w:noVBand="1"/>
    </w:tblPr>
    <w:tblGrid>
      <w:gridCol w:w="1247"/>
      <w:gridCol w:w="8391"/>
    </w:tblGrid>
    <w:tr w:rsidR="00E44E9A" w:rsidTr="00CD6C89">
      <w:trPr>
        <w:trHeight w:val="1066"/>
      </w:trPr>
      <w:tc>
        <w:tcPr>
          <w:tcW w:w="1247" w:type="dxa"/>
          <w:tcMar>
            <w:top w:w="0" w:type="dxa"/>
            <w:left w:w="0" w:type="dxa"/>
            <w:bottom w:w="50" w:type="dxa"/>
            <w:right w:w="0" w:type="dxa"/>
          </w:tcMar>
        </w:tcPr>
        <w:p w:rsidR="00E44E9A" w:rsidRDefault="005C7805">
          <w:pPr>
            <w:ind w:firstLine="0"/>
            <w:jc w:val="center"/>
          </w:pPr>
          <w:r>
            <w:rPr>
              <w:noProof/>
              <w:lang w:val="uk-UA" w:eastAsia="uk-UA" w:bidi="ar-SA"/>
            </w:rPr>
            <w:drawing>
              <wp:inline distT="0" distB="0" distL="0" distR="0">
                <wp:extent cx="612000" cy="61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ference-emblem.png"/>
                        <pic:cNvPicPr/>
                      </pic:nvPicPr>
                      <pic:blipFill>
                        <a:blip r:embed="rId1"/>
                        <a:stretch>
                          <a:fillRect/>
                        </a:stretch>
                      </pic:blipFill>
                      <pic:spPr>
                        <a:xfrm>
                          <a:off x="0" y="0"/>
                          <a:ext cx="612000" cy="612000"/>
                        </a:xfrm>
                        <a:prstGeom prst="rect">
                          <a:avLst/>
                        </a:prstGeom>
                      </pic:spPr>
                    </pic:pic>
                  </a:graphicData>
                </a:graphic>
              </wp:inline>
            </w:drawing>
          </w:r>
        </w:p>
      </w:tc>
      <w:tc>
        <w:tcPr>
          <w:tcW w:w="8391" w:type="dxa"/>
          <w:tcMar>
            <w:top w:w="0" w:type="dxa"/>
            <w:left w:w="0" w:type="dxa"/>
            <w:bottom w:w="50" w:type="dxa"/>
            <w:right w:w="0" w:type="dxa"/>
          </w:tcMar>
          <w:vAlign w:val="center"/>
        </w:tcPr>
        <w:p w:rsidR="00E44E9A" w:rsidRPr="00CD6C89" w:rsidRDefault="005C7805" w:rsidP="00CD6C89">
          <w:pPr>
            <w:spacing w:after="40"/>
            <w:ind w:firstLine="0"/>
            <w:jc w:val="center"/>
            <w:rPr>
              <w:lang w:val="uk-UA"/>
            </w:rPr>
          </w:pPr>
          <w:r>
            <w:rPr>
              <w:b/>
              <w:color w:val="0F3769"/>
              <w:sz w:val="18"/>
            </w:rPr>
            <w:t>International Scien</w:t>
          </w:r>
          <w:r w:rsidR="00CD6C89">
            <w:rPr>
              <w:b/>
              <w:color w:val="0F3769"/>
              <w:sz w:val="18"/>
            </w:rPr>
            <w:t xml:space="preserve">tific and Practical Conference </w:t>
          </w:r>
          <w:r w:rsidR="00CD6C89">
            <w:rPr>
              <w:b/>
              <w:color w:val="0F3769"/>
              <w:sz w:val="18"/>
            </w:rPr>
            <w:br/>
          </w:r>
          <w:r w:rsidR="00CD6C89">
            <w:rPr>
              <w:b/>
              <w:color w:val="0F3769"/>
              <w:sz w:val="18"/>
              <w:lang w:val="uk-UA"/>
            </w:rPr>
            <w:t>«</w:t>
          </w:r>
          <w:r>
            <w:rPr>
              <w:b/>
              <w:color w:val="0F3769"/>
              <w:sz w:val="18"/>
            </w:rPr>
            <w:t>Modern Trends in the Development of Mat</w:t>
          </w:r>
          <w:r w:rsidR="00CD6C89">
            <w:rPr>
              <w:b/>
              <w:color w:val="0F3769"/>
              <w:sz w:val="18"/>
            </w:rPr>
            <w:t>hematics: Science and Education</w:t>
          </w:r>
          <w:r w:rsidR="00CD6C89">
            <w:rPr>
              <w:b/>
              <w:color w:val="0F3769"/>
              <w:sz w:val="18"/>
              <w:lang w:val="uk-UA"/>
            </w:rPr>
            <w:t>»</w:t>
          </w:r>
        </w:p>
        <w:p w:rsidR="00E44E9A" w:rsidRDefault="005C7805" w:rsidP="00CD6C89">
          <w:pPr>
            <w:ind w:firstLine="0"/>
            <w:jc w:val="center"/>
          </w:pPr>
          <w:proofErr w:type="spellStart"/>
          <w:r>
            <w:rPr>
              <w:color w:val="1C6979"/>
              <w:sz w:val="16"/>
            </w:rPr>
            <w:t>Ternopil</w:t>
          </w:r>
          <w:proofErr w:type="spellEnd"/>
          <w:r>
            <w:rPr>
              <w:color w:val="1C6979"/>
              <w:sz w:val="16"/>
            </w:rPr>
            <w:t>, October 8–9, 2026</w:t>
          </w:r>
        </w:p>
      </w:tc>
    </w:tr>
  </w:tbl>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7811375"/>
    <w:multiLevelType w:val="hybridMultilevel"/>
    <w:tmpl w:val="BCACB666"/>
    <w:lvl w:ilvl="0" w:tplc="FDFC49CA">
      <w:start w:val="1"/>
      <w:numFmt w:val="decimal"/>
      <w:lvlText w:val="%1."/>
      <w:lvlJc w:val="left"/>
      <w:pPr>
        <w:ind w:left="1429" w:hanging="360"/>
      </w:pPr>
      <w:rPr>
        <w:sz w:val="18"/>
        <w:szCs w:val="18"/>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0" w15:restartNumberingAfterBreak="0">
    <w:nsid w:val="7919089F"/>
    <w:multiLevelType w:val="singleLevel"/>
    <w:tmpl w:val="C04E20C2"/>
    <w:lvl w:ilvl="0">
      <w:start w:val="1"/>
      <w:numFmt w:val="decimal"/>
      <w:pStyle w:val="a"/>
      <w:lvlText w:val="%1."/>
      <w:lvlJc w:val="right"/>
      <w:pPr>
        <w:tabs>
          <w:tab w:val="num" w:pos="567"/>
        </w:tabs>
        <w:ind w:left="709" w:hanging="340"/>
      </w:pPr>
      <w:rPr>
        <w:rFonts w:ascii="Times New Roman" w:eastAsia="Times New Roman" w:hAnsi="Times New Roman" w:cs="Times New Roman"/>
        <w:sz w:val="16"/>
        <w:szCs w:val="16"/>
      </w:rPr>
    </w:lvl>
  </w:abstractNum>
  <w:num w:numId="1">
    <w:abstractNumId w:val="10"/>
  </w:num>
  <w:num w:numId="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15074B"/>
    <w:rsid w:val="0029639D"/>
    <w:rsid w:val="00326F90"/>
    <w:rsid w:val="003E2A8B"/>
    <w:rsid w:val="005C7805"/>
    <w:rsid w:val="00AA1D8D"/>
    <w:rsid w:val="00B47730"/>
    <w:rsid w:val="00CB0664"/>
    <w:rsid w:val="00CD6C89"/>
    <w:rsid w:val="00D32AFD"/>
    <w:rsid w:val="00E370B4"/>
    <w:rsid w:val="00E44E9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7778FA"/>
  <w14:defaultImageDpi w14:val="300"/>
  <w15:docId w15:val="{B14C734F-0377-4BED-97D0-E0FFC7DEC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693F"/>
    <w:pPr>
      <w:spacing w:after="0" w:line="240" w:lineRule="auto"/>
      <w:ind w:firstLine="709"/>
      <w:jc w:val="both"/>
    </w:pPr>
    <w:rPr>
      <w:rFonts w:ascii="Times New Roman" w:eastAsia="Times New Roman" w:hAnsi="Times New Roman" w:cs="Times New Roman"/>
      <w:sz w:val="20"/>
    </w:rPr>
  </w:style>
  <w:style w:type="paragraph" w:styleId="1">
    <w:name w:val="heading 1"/>
    <w:basedOn w:val="a0"/>
    <w:next w:val="a0"/>
    <w:link w:val="10"/>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Cs w:val="20"/>
    </w:rPr>
  </w:style>
  <w:style w:type="paragraph" w:styleId="9">
    <w:name w:val="heading 9"/>
    <w:basedOn w:val="a0"/>
    <w:next w:val="a0"/>
    <w:link w:val="90"/>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E618BF"/>
    <w:pPr>
      <w:tabs>
        <w:tab w:val="center" w:pos="4680"/>
        <w:tab w:val="right" w:pos="9360"/>
      </w:tabs>
    </w:pPr>
  </w:style>
  <w:style w:type="character" w:customStyle="1" w:styleId="a5">
    <w:name w:val="Верхній колонтитул Знак"/>
    <w:basedOn w:val="a1"/>
    <w:link w:val="a4"/>
    <w:uiPriority w:val="99"/>
    <w:rsid w:val="00E618BF"/>
  </w:style>
  <w:style w:type="paragraph" w:styleId="a6">
    <w:name w:val="footer"/>
    <w:basedOn w:val="a0"/>
    <w:link w:val="a7"/>
    <w:uiPriority w:val="99"/>
    <w:unhideWhenUsed/>
    <w:rsid w:val="00E618BF"/>
    <w:pPr>
      <w:tabs>
        <w:tab w:val="center" w:pos="4680"/>
        <w:tab w:val="right" w:pos="9360"/>
      </w:tabs>
    </w:pPr>
  </w:style>
  <w:style w:type="character" w:customStyle="1" w:styleId="a7">
    <w:name w:val="Нижній колонтитул Знак"/>
    <w:basedOn w:val="a1"/>
    <w:link w:val="a6"/>
    <w:uiPriority w:val="99"/>
    <w:rsid w:val="00E618BF"/>
  </w:style>
  <w:style w:type="paragraph" w:styleId="a8">
    <w:name w:val="No Spacing"/>
    <w:uiPriority w:val="1"/>
    <w:qFormat/>
    <w:rsid w:val="00FC693F"/>
    <w:pPr>
      <w:spacing w:after="0" w:line="240" w:lineRule="auto"/>
    </w:pPr>
  </w:style>
  <w:style w:type="character" w:customStyle="1" w:styleId="10">
    <w:name w:val="Заголовок 1 Знак"/>
    <w:basedOn w:val="a1"/>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FC693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rsid w:val="00FC693F"/>
    <w:rPr>
      <w:rFonts w:asciiTheme="majorHAnsi" w:eastAsiaTheme="majorEastAsia" w:hAnsiTheme="majorHAnsi" w:cstheme="majorBidi"/>
      <w:b/>
      <w:bCs/>
      <w:color w:val="4F81BD" w:themeColor="accent1"/>
    </w:rPr>
  </w:style>
  <w:style w:type="paragraph" w:styleId="a9">
    <w:name w:val="Title"/>
    <w:basedOn w:val="a0"/>
    <w:next w:val="a0"/>
    <w:link w:val="aa"/>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Назва Знак"/>
    <w:basedOn w:val="a1"/>
    <w:link w:val="a9"/>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0"/>
    <w:next w:val="a0"/>
    <w:link w:val="ac"/>
    <w:uiPriority w:val="11"/>
    <w:qFormat/>
    <w:rsid w:val="00FC693F"/>
    <w:pPr>
      <w:numPr>
        <w:ilvl w:val="1"/>
      </w:numPr>
      <w:ind w:firstLine="709"/>
    </w:pPr>
    <w:rPr>
      <w:rFonts w:asciiTheme="majorHAnsi" w:eastAsiaTheme="majorEastAsia" w:hAnsiTheme="majorHAnsi" w:cstheme="majorBidi"/>
      <w:i/>
      <w:iCs/>
      <w:color w:val="4F81BD" w:themeColor="accent1"/>
      <w:spacing w:val="15"/>
      <w:sz w:val="24"/>
      <w:szCs w:val="24"/>
    </w:rPr>
  </w:style>
  <w:style w:type="character" w:customStyle="1" w:styleId="ac">
    <w:name w:val="Підзаголовок Знак"/>
    <w:basedOn w:val="a1"/>
    <w:link w:val="ab"/>
    <w:uiPriority w:val="11"/>
    <w:rsid w:val="00FC693F"/>
    <w:rPr>
      <w:rFonts w:asciiTheme="majorHAnsi" w:eastAsiaTheme="majorEastAsia" w:hAnsiTheme="majorHAnsi" w:cstheme="majorBidi"/>
      <w:i/>
      <w:iCs/>
      <w:color w:val="4F81BD" w:themeColor="accent1"/>
      <w:spacing w:val="15"/>
      <w:sz w:val="24"/>
      <w:szCs w:val="24"/>
    </w:rPr>
  </w:style>
  <w:style w:type="paragraph" w:styleId="ad">
    <w:name w:val="List Paragraph"/>
    <w:basedOn w:val="a0"/>
    <w:uiPriority w:val="34"/>
    <w:qFormat/>
    <w:rsid w:val="00FC693F"/>
    <w:pPr>
      <w:ind w:left="720"/>
      <w:contextualSpacing/>
    </w:pPr>
  </w:style>
  <w:style w:type="paragraph" w:styleId="ae">
    <w:name w:val="Body Text"/>
    <w:basedOn w:val="a0"/>
    <w:link w:val="af"/>
    <w:uiPriority w:val="99"/>
    <w:unhideWhenUsed/>
    <w:rsid w:val="00AA1D8D"/>
    <w:pPr>
      <w:spacing w:after="120"/>
    </w:pPr>
  </w:style>
  <w:style w:type="character" w:customStyle="1" w:styleId="af">
    <w:name w:val="Основний текст Знак"/>
    <w:basedOn w:val="a1"/>
    <w:link w:val="ae"/>
    <w:uiPriority w:val="99"/>
    <w:rsid w:val="00AA1D8D"/>
  </w:style>
  <w:style w:type="paragraph" w:styleId="21">
    <w:name w:val="Body Text 2"/>
    <w:basedOn w:val="a0"/>
    <w:link w:val="22"/>
    <w:uiPriority w:val="99"/>
    <w:unhideWhenUsed/>
    <w:rsid w:val="00AA1D8D"/>
    <w:pPr>
      <w:spacing w:after="120" w:line="480" w:lineRule="auto"/>
    </w:pPr>
  </w:style>
  <w:style w:type="character" w:customStyle="1" w:styleId="22">
    <w:name w:val="Основний текст 2 Знак"/>
    <w:basedOn w:val="a1"/>
    <w:link w:val="21"/>
    <w:uiPriority w:val="99"/>
    <w:rsid w:val="00AA1D8D"/>
  </w:style>
  <w:style w:type="paragraph" w:styleId="31">
    <w:name w:val="Body Text 3"/>
    <w:basedOn w:val="a0"/>
    <w:link w:val="32"/>
    <w:uiPriority w:val="99"/>
    <w:unhideWhenUsed/>
    <w:rsid w:val="00AA1D8D"/>
    <w:pPr>
      <w:spacing w:after="120"/>
    </w:pPr>
    <w:rPr>
      <w:sz w:val="16"/>
      <w:szCs w:val="16"/>
    </w:rPr>
  </w:style>
  <w:style w:type="character" w:customStyle="1" w:styleId="32">
    <w:name w:val="Основний текст 3 Знак"/>
    <w:basedOn w:val="a1"/>
    <w:link w:val="31"/>
    <w:uiPriority w:val="99"/>
    <w:rsid w:val="00AA1D8D"/>
    <w:rPr>
      <w:sz w:val="16"/>
      <w:szCs w:val="16"/>
    </w:rPr>
  </w:style>
  <w:style w:type="paragraph" w:styleId="af0">
    <w:name w:val="List"/>
    <w:basedOn w:val="a0"/>
    <w:uiPriority w:val="99"/>
    <w:unhideWhenUsed/>
    <w:rsid w:val="00AA1D8D"/>
    <w:pPr>
      <w:ind w:left="360" w:hanging="360"/>
      <w:contextualSpacing/>
    </w:pPr>
  </w:style>
  <w:style w:type="paragraph" w:styleId="23">
    <w:name w:val="List 2"/>
    <w:basedOn w:val="a0"/>
    <w:uiPriority w:val="99"/>
    <w:unhideWhenUsed/>
    <w:rsid w:val="00326F90"/>
    <w:pPr>
      <w:ind w:left="720" w:hanging="360"/>
      <w:contextualSpacing/>
    </w:pPr>
  </w:style>
  <w:style w:type="paragraph" w:styleId="33">
    <w:name w:val="List 3"/>
    <w:basedOn w:val="a0"/>
    <w:uiPriority w:val="99"/>
    <w:unhideWhenUsed/>
    <w:rsid w:val="00326F90"/>
    <w:pPr>
      <w:ind w:left="1080" w:hanging="360"/>
      <w:contextualSpacing/>
    </w:pPr>
  </w:style>
  <w:style w:type="paragraph" w:styleId="a">
    <w:name w:val="List Bullet"/>
    <w:basedOn w:val="a0"/>
    <w:uiPriority w:val="99"/>
    <w:unhideWhenUsed/>
    <w:rsid w:val="00326F90"/>
    <w:pPr>
      <w:numPr>
        <w:numId w:val="1"/>
      </w:numPr>
      <w:contextualSpacing/>
    </w:pPr>
  </w:style>
  <w:style w:type="paragraph" w:styleId="24">
    <w:name w:val="List Bullet 2"/>
    <w:basedOn w:val="a0"/>
    <w:uiPriority w:val="99"/>
    <w:unhideWhenUsed/>
    <w:rsid w:val="00326F90"/>
    <w:pPr>
      <w:tabs>
        <w:tab w:val="num" w:pos="360"/>
      </w:tabs>
      <w:contextualSpacing/>
    </w:pPr>
  </w:style>
  <w:style w:type="paragraph" w:styleId="34">
    <w:name w:val="List Bullet 3"/>
    <w:basedOn w:val="a0"/>
    <w:uiPriority w:val="99"/>
    <w:unhideWhenUsed/>
    <w:rsid w:val="00326F90"/>
    <w:pPr>
      <w:tabs>
        <w:tab w:val="num" w:pos="360"/>
      </w:tabs>
      <w:contextualSpacing/>
    </w:pPr>
  </w:style>
  <w:style w:type="paragraph" w:styleId="af1">
    <w:name w:val="List Number"/>
    <w:basedOn w:val="a0"/>
    <w:uiPriority w:val="99"/>
    <w:unhideWhenUsed/>
    <w:rsid w:val="00326F90"/>
    <w:pPr>
      <w:tabs>
        <w:tab w:val="num" w:pos="360"/>
      </w:tabs>
      <w:contextualSpacing/>
    </w:pPr>
  </w:style>
  <w:style w:type="paragraph" w:styleId="25">
    <w:name w:val="List Number 2"/>
    <w:basedOn w:val="a0"/>
    <w:uiPriority w:val="99"/>
    <w:unhideWhenUsed/>
    <w:rsid w:val="0029639D"/>
    <w:pPr>
      <w:tabs>
        <w:tab w:val="num" w:pos="360"/>
      </w:tabs>
      <w:contextualSpacing/>
    </w:pPr>
  </w:style>
  <w:style w:type="paragraph" w:styleId="35">
    <w:name w:val="List Number 3"/>
    <w:basedOn w:val="a0"/>
    <w:uiPriority w:val="99"/>
    <w:unhideWhenUsed/>
    <w:rsid w:val="0029639D"/>
    <w:pPr>
      <w:tabs>
        <w:tab w:val="num" w:pos="360"/>
      </w:tabs>
      <w:contextualSpacing/>
    </w:pPr>
  </w:style>
  <w:style w:type="paragraph" w:styleId="af2">
    <w:name w:val="List Continue"/>
    <w:basedOn w:val="a0"/>
    <w:uiPriority w:val="99"/>
    <w:unhideWhenUsed/>
    <w:rsid w:val="0029639D"/>
    <w:pPr>
      <w:spacing w:after="120"/>
      <w:ind w:left="360"/>
      <w:contextualSpacing/>
    </w:pPr>
  </w:style>
  <w:style w:type="paragraph" w:styleId="26">
    <w:name w:val="List Continue 2"/>
    <w:basedOn w:val="a0"/>
    <w:uiPriority w:val="99"/>
    <w:unhideWhenUsed/>
    <w:rsid w:val="0029639D"/>
    <w:pPr>
      <w:spacing w:after="120"/>
      <w:ind w:left="720"/>
      <w:contextualSpacing/>
    </w:pPr>
  </w:style>
  <w:style w:type="paragraph" w:styleId="36">
    <w:name w:val="List Continue 3"/>
    <w:basedOn w:val="a0"/>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у Знак"/>
    <w:basedOn w:val="a1"/>
    <w:link w:val="af3"/>
    <w:uiPriority w:val="99"/>
    <w:rsid w:val="0029639D"/>
    <w:rPr>
      <w:rFonts w:ascii="Courier" w:hAnsi="Courier"/>
      <w:sz w:val="20"/>
      <w:szCs w:val="20"/>
    </w:rPr>
  </w:style>
  <w:style w:type="paragraph" w:styleId="af5">
    <w:name w:val="Quote"/>
    <w:basedOn w:val="a0"/>
    <w:next w:val="a0"/>
    <w:link w:val="af6"/>
    <w:uiPriority w:val="29"/>
    <w:qFormat/>
    <w:rsid w:val="00FC693F"/>
    <w:rPr>
      <w:i/>
      <w:iCs/>
      <w:color w:val="000000" w:themeColor="text1"/>
    </w:rPr>
  </w:style>
  <w:style w:type="character" w:customStyle="1" w:styleId="af6">
    <w:name w:val="Цитата Знак"/>
    <w:basedOn w:val="a1"/>
    <w:link w:val="af5"/>
    <w:uiPriority w:val="29"/>
    <w:rsid w:val="00FC693F"/>
    <w:rPr>
      <w:i/>
      <w:iCs/>
      <w:color w:val="000000" w:themeColor="text1"/>
    </w:rPr>
  </w:style>
  <w:style w:type="character" w:customStyle="1" w:styleId="40">
    <w:name w:val="Заголовок 4 Знак"/>
    <w:basedOn w:val="a1"/>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0"/>
    <w:next w:val="a0"/>
    <w:uiPriority w:val="35"/>
    <w:semiHidden/>
    <w:unhideWhenUsed/>
    <w:qFormat/>
    <w:rsid w:val="00FC693F"/>
    <w:rPr>
      <w:b/>
      <w:bCs/>
      <w:color w:val="4F81BD" w:themeColor="accent1"/>
      <w:sz w:val="18"/>
      <w:szCs w:val="18"/>
    </w:rPr>
  </w:style>
  <w:style w:type="character" w:styleId="af8">
    <w:name w:val="Strong"/>
    <w:basedOn w:val="a1"/>
    <w:uiPriority w:val="22"/>
    <w:qFormat/>
    <w:rsid w:val="00FC693F"/>
    <w:rPr>
      <w:b/>
      <w:bCs/>
    </w:rPr>
  </w:style>
  <w:style w:type="character" w:styleId="af9">
    <w:name w:val="Emphasis"/>
    <w:basedOn w:val="a1"/>
    <w:uiPriority w:val="20"/>
    <w:qFormat/>
    <w:rsid w:val="00FC693F"/>
    <w:rPr>
      <w:i/>
      <w:iCs/>
    </w:rPr>
  </w:style>
  <w:style w:type="paragraph" w:styleId="afa">
    <w:name w:val="Intense Quote"/>
    <w:basedOn w:val="a0"/>
    <w:next w:val="a0"/>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Насичена цитата Знак"/>
    <w:basedOn w:val="a1"/>
    <w:link w:val="afa"/>
    <w:uiPriority w:val="30"/>
    <w:rsid w:val="00FC693F"/>
    <w:rPr>
      <w:b/>
      <w:bCs/>
      <w:i/>
      <w:iCs/>
      <w:color w:val="4F81BD" w:themeColor="accent1"/>
    </w:rPr>
  </w:style>
  <w:style w:type="character" w:styleId="afc">
    <w:name w:val="Subtle Emphasis"/>
    <w:basedOn w:val="a1"/>
    <w:uiPriority w:val="19"/>
    <w:qFormat/>
    <w:rsid w:val="00FC693F"/>
    <w:rPr>
      <w:i/>
      <w:iCs/>
      <w:color w:val="808080" w:themeColor="text1" w:themeTint="7F"/>
    </w:rPr>
  </w:style>
  <w:style w:type="character" w:styleId="afd">
    <w:name w:val="Intense Emphasis"/>
    <w:basedOn w:val="a1"/>
    <w:uiPriority w:val="21"/>
    <w:qFormat/>
    <w:rsid w:val="00FC693F"/>
    <w:rPr>
      <w:b/>
      <w:bCs/>
      <w:i/>
      <w:iCs/>
      <w:color w:val="4F81BD" w:themeColor="accent1"/>
    </w:rPr>
  </w:style>
  <w:style w:type="character" w:styleId="afe">
    <w:name w:val="Subtle Reference"/>
    <w:basedOn w:val="a1"/>
    <w:uiPriority w:val="31"/>
    <w:qFormat/>
    <w:rsid w:val="00FC693F"/>
    <w:rPr>
      <w:smallCaps/>
      <w:color w:val="C0504D" w:themeColor="accent2"/>
      <w:u w:val="single"/>
    </w:rPr>
  </w:style>
  <w:style w:type="character" w:styleId="aff">
    <w:name w:val="Intense Reference"/>
    <w:basedOn w:val="a1"/>
    <w:uiPriority w:val="32"/>
    <w:qFormat/>
    <w:rsid w:val="00FC693F"/>
    <w:rPr>
      <w:b/>
      <w:bCs/>
      <w:smallCaps/>
      <w:color w:val="C0504D" w:themeColor="accent2"/>
      <w:spacing w:val="5"/>
      <w:u w:val="single"/>
    </w:rPr>
  </w:style>
  <w:style w:type="character" w:styleId="aff0">
    <w:name w:val="Book Title"/>
    <w:basedOn w:val="a1"/>
    <w:uiPriority w:val="33"/>
    <w:qFormat/>
    <w:rsid w:val="00FC693F"/>
    <w:rPr>
      <w:b/>
      <w:bCs/>
      <w:smallCaps/>
      <w:spacing w:val="5"/>
    </w:rPr>
  </w:style>
  <w:style w:type="paragraph" w:styleId="aff1">
    <w:name w:val="TOC Heading"/>
    <w:basedOn w:val="1"/>
    <w:next w:val="a0"/>
    <w:uiPriority w:val="39"/>
    <w:semiHidden/>
    <w:unhideWhenUsed/>
    <w:qFormat/>
    <w:rsid w:val="00FC693F"/>
    <w:pPr>
      <w:outlineLvl w:val="9"/>
    </w:pPr>
  </w:style>
  <w:style w:type="table" w:styleId="aff2">
    <w:name w:val="Table Grid"/>
    <w:basedOn w:val="a2"/>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2"/>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1">
    <w:name w:val="Light Shading Accent 1"/>
    <w:basedOn w:val="a2"/>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7">
    <w:name w:val="Light Shading Accent 2"/>
    <w:basedOn w:val="a2"/>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7">
    <w:name w:val="Light Shading Accent 3"/>
    <w:basedOn w:val="a2"/>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a2"/>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1">
    <w:name w:val="Light Shading Accent 5"/>
    <w:basedOn w:val="a2"/>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1">
    <w:name w:val="Light Shading Accent 6"/>
    <w:basedOn w:val="a2"/>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2"/>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2"/>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8">
    <w:name w:val="Light List Accent 2"/>
    <w:basedOn w:val="a2"/>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8">
    <w:name w:val="Light List Accent 3"/>
    <w:basedOn w:val="a2"/>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2"/>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2">
    <w:name w:val="Light List Accent 5"/>
    <w:basedOn w:val="a2"/>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2">
    <w:name w:val="Light List Accent 6"/>
    <w:basedOn w:val="a2"/>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2"/>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2"/>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9">
    <w:name w:val="Light Grid Accent 2"/>
    <w:basedOn w:val="a2"/>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9">
    <w:name w:val="Light Grid Accent 3"/>
    <w:basedOn w:val="a2"/>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3">
    <w:name w:val="Light Grid Accent 4"/>
    <w:basedOn w:val="a2"/>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3">
    <w:name w:val="Light Grid Accent 5"/>
    <w:basedOn w:val="a2"/>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3">
    <w:name w:val="Light Grid Accent 6"/>
    <w:basedOn w:val="a2"/>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4">
    <w:name w:val="Medium Shading 1"/>
    <w:basedOn w:val="a2"/>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2"/>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0">
    <w:name w:val="Medium Shading 1 Accent 2"/>
    <w:basedOn w:val="a2"/>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0">
    <w:name w:val="Medium Shading 1 Accent 3"/>
    <w:basedOn w:val="a2"/>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0">
    <w:name w:val="Medium Shading 1 Accent 4"/>
    <w:basedOn w:val="a2"/>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2"/>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2"/>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a">
    <w:name w:val="Medium Shading 2"/>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7">
    <w:name w:val="Medium List 1"/>
    <w:basedOn w:val="a2"/>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1">
    <w:name w:val="Medium List 1 Accent 1"/>
    <w:basedOn w:val="a2"/>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1">
    <w:name w:val="Medium List 1 Accent 2"/>
    <w:basedOn w:val="a2"/>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1">
    <w:name w:val="Medium List 1 Accent 3"/>
    <w:basedOn w:val="a2"/>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1">
    <w:name w:val="Medium List 1 Accent 4"/>
    <w:basedOn w:val="a2"/>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2"/>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2"/>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b">
    <w:name w:val="Medium List 2"/>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1">
    <w:name w:val="Medium List 2 Accent 1"/>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1">
    <w:name w:val="Medium List 2 Accent 2"/>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1">
    <w:name w:val="Medium List 2 Accent 3"/>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1">
    <w:name w:val="Medium List 2 Accent 5"/>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1">
    <w:name w:val="Medium List 2 Accent 6"/>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Grid 1"/>
    <w:basedOn w:val="a2"/>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2"/>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2"/>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2"/>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2"/>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2"/>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2"/>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c">
    <w:name w:val="Medium Grid 2"/>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0">
    <w:name w:val="Medium Grid 3 Accent 1"/>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0">
    <w:name w:val="Medium Grid 3 Accent 2"/>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0">
    <w:name w:val="Medium Grid 3 Accent 3"/>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0">
    <w:name w:val="Medium Grid 3 Accent 4"/>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0">
    <w:name w:val="Medium Grid 3 Accent 5"/>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0">
    <w:name w:val="Medium Grid 3 Accent 6"/>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2"/>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9">
    <w:name w:val="Dark List Accent 1"/>
    <w:basedOn w:val="a2"/>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d">
    <w:name w:val="Dark List Accent 2"/>
    <w:basedOn w:val="a2"/>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b">
    <w:name w:val="Dark List Accent 3"/>
    <w:basedOn w:val="a2"/>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4">
    <w:name w:val="Dark List Accent 4"/>
    <w:basedOn w:val="a2"/>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4">
    <w:name w:val="Dark List Accent 5"/>
    <w:basedOn w:val="a2"/>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4">
    <w:name w:val="Dark List Accent 6"/>
    <w:basedOn w:val="a2"/>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a">
    <w:name w:val="Colorful Shading Accent 1"/>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e">
    <w:name w:val="Colorful Shading Accent 2"/>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c">
    <w:name w:val="Colorful Shading Accent 3"/>
    <w:basedOn w:val="a2"/>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5">
    <w:name w:val="Colorful Shading Accent 4"/>
    <w:basedOn w:val="a2"/>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5">
    <w:name w:val="Colorful Shading Accent 5"/>
    <w:basedOn w:val="a2"/>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5">
    <w:name w:val="Colorful Shading Accent 6"/>
    <w:basedOn w:val="a2"/>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2"/>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b">
    <w:name w:val="Colorful List Accent 1"/>
    <w:basedOn w:val="a2"/>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f">
    <w:name w:val="Colorful List Accent 2"/>
    <w:basedOn w:val="a2"/>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d">
    <w:name w:val="Colorful List Accent 3"/>
    <w:basedOn w:val="a2"/>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6">
    <w:name w:val="Colorful List Accent 4"/>
    <w:basedOn w:val="a2"/>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6">
    <w:name w:val="Colorful List Accent 5"/>
    <w:basedOn w:val="a2"/>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6">
    <w:name w:val="Colorful List Accent 6"/>
    <w:basedOn w:val="a2"/>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c">
    <w:name w:val="Colorful Grid Accent 1"/>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f0">
    <w:name w:val="Colorful Grid Accent 2"/>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e">
    <w:name w:val="Colorful Grid Accent 3"/>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7">
    <w:name w:val="Colorful Grid Accent 4"/>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7">
    <w:name w:val="Colorful Grid Accent 5"/>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7">
    <w:name w:val="Colorful Grid Accent 6"/>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58860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545E7-1C33-47D7-90B8-38CA1F082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1419</Words>
  <Characters>810</Characters>
  <Application>Microsoft Office Word</Application>
  <DocSecurity>0</DocSecurity>
  <Lines>6</Lines>
  <Paragraphs>4</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Conference theses template — English version</vt:lpstr>
      <vt:lpstr/>
    </vt:vector>
  </TitlesOfParts>
  <Manager/>
  <Company/>
  <LinksUpToDate>false</LinksUpToDate>
  <CharactersWithSpaces>2225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Conference theses template — English version</dc:title>
  <dc:subject>Conference theses template</dc:subject>
  <dc:creator>Conference Organizing Committee</dc:creator>
  <cp:keywords>conference, theses, mathematics, template, 2026</cp:keywords>
  <dc:description>generated by python-docx</dc:description>
  <cp:lastModifiedBy>HP</cp:lastModifiedBy>
  <cp:revision>4</cp:revision>
  <dcterms:created xsi:type="dcterms:W3CDTF">2013-12-23T23:15:00Z</dcterms:created>
  <dcterms:modified xsi:type="dcterms:W3CDTF">2026-08-27T19:00:00Z</dcterms:modified>
  <cp:category/>
  <dc:language>en-US</dc:language>
</cp:coreProperties>
</file>